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4E" w:rsidRDefault="00F8144E" w:rsidP="00F8144E">
      <w:pPr>
        <w:jc w:val="left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附件2：</w:t>
      </w:r>
    </w:p>
    <w:p w:rsidR="00F8144E" w:rsidRDefault="00F8144E" w:rsidP="00F8144E">
      <w:pPr>
        <w:adjustRightInd w:val="0"/>
        <w:snapToGrid w:val="0"/>
        <w:spacing w:beforeLines="100" w:before="312" w:afterLines="100" w:after="312"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京津冀知识产权协同发展高层论坛</w:t>
      </w:r>
    </w:p>
    <w:bookmarkEnd w:id="0"/>
    <w:p w:rsidR="00F8144E" w:rsidRDefault="00F8144E" w:rsidP="00F8144E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论坛主题：大数据和知识产权的深度融合</w:t>
      </w:r>
    </w:p>
    <w:p w:rsidR="00F8144E" w:rsidRDefault="00F8144E" w:rsidP="00F8144E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主办单位：北京市知识产权局、天津市知识产权局、河北省知识产权局</w:t>
      </w:r>
    </w:p>
    <w:p w:rsidR="00F8144E" w:rsidRDefault="00F8144E" w:rsidP="00F8144E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承办单位：首都知识产权服务业协会、天津市科学学研究所、河北省知识产权研究会</w:t>
      </w:r>
    </w:p>
    <w:p w:rsidR="00F8144E" w:rsidRDefault="00F8144E" w:rsidP="00F8144E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协办单位</w:t>
      </w:r>
      <w:r>
        <w:rPr>
          <w:rFonts w:ascii="仿宋_GB2312" w:eastAsia="仿宋_GB2312" w:hAnsi="宋体" w:cs="新宋体"/>
          <w:sz w:val="32"/>
          <w:szCs w:val="32"/>
        </w:rPr>
        <w:t>：</w:t>
      </w:r>
      <w:r w:rsidRPr="00CA144B">
        <w:rPr>
          <w:rFonts w:ascii="仿宋_GB2312" w:eastAsia="仿宋_GB2312" w:hAnsi="宋体" w:cs="新宋体" w:hint="eastAsia"/>
          <w:sz w:val="32"/>
          <w:szCs w:val="32"/>
        </w:rPr>
        <w:t>中关村亦创知识产权科技创新联盟</w:t>
      </w:r>
      <w:r>
        <w:rPr>
          <w:rFonts w:ascii="仿宋_GB2312" w:eastAsia="仿宋_GB2312" w:hAnsi="宋体" w:cs="新宋体" w:hint="eastAsia"/>
          <w:sz w:val="32"/>
          <w:szCs w:val="32"/>
        </w:rPr>
        <w:t>、</w:t>
      </w:r>
      <w:r w:rsidRPr="0032335A">
        <w:rPr>
          <w:rFonts w:ascii="仿宋_GB2312" w:eastAsia="仿宋_GB2312" w:hAnsi="宋体" w:cs="新宋体" w:hint="eastAsia"/>
          <w:sz w:val="32"/>
          <w:szCs w:val="32"/>
        </w:rPr>
        <w:t>北京经济技术开发区中小企业服务中心</w:t>
      </w:r>
    </w:p>
    <w:p w:rsidR="00F8144E" w:rsidRDefault="00F8144E" w:rsidP="00F8144E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会议时间：</w:t>
      </w:r>
      <w:r>
        <w:rPr>
          <w:rFonts w:ascii="仿宋_GB2312" w:eastAsia="仿宋_GB2312" w:hAnsi="宋体" w:cs="新宋体"/>
          <w:sz w:val="32"/>
          <w:szCs w:val="32"/>
        </w:rPr>
        <w:t>201</w:t>
      </w:r>
      <w:r>
        <w:rPr>
          <w:rFonts w:ascii="仿宋_GB2312" w:eastAsia="仿宋_GB2312" w:hAnsi="宋体" w:cs="新宋体" w:hint="eastAsia"/>
          <w:sz w:val="32"/>
          <w:szCs w:val="32"/>
        </w:rPr>
        <w:t>8年8月24日</w:t>
      </w:r>
    </w:p>
    <w:p w:rsidR="00F8144E" w:rsidRDefault="00F8144E" w:rsidP="00F8144E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会议地点：北京经济技术</w:t>
      </w:r>
      <w:r>
        <w:rPr>
          <w:rFonts w:ascii="仿宋_GB2312" w:eastAsia="仿宋_GB2312" w:hAnsi="宋体" w:cs="新宋体"/>
          <w:sz w:val="32"/>
          <w:szCs w:val="32"/>
        </w:rPr>
        <w:t>开发区</w:t>
      </w:r>
      <w:r w:rsidRPr="00DE084C">
        <w:rPr>
          <w:rFonts w:ascii="仿宋_GB2312" w:eastAsia="仿宋_GB2312" w:hAnsi="宋体" w:cs="新宋体" w:hint="eastAsia"/>
          <w:sz w:val="32"/>
          <w:szCs w:val="32"/>
        </w:rPr>
        <w:t>京津冀全球路演中心</w:t>
      </w:r>
      <w:r>
        <w:rPr>
          <w:rFonts w:ascii="仿宋_GB2312" w:eastAsia="仿宋_GB2312" w:hAnsi="宋体" w:cs="新宋体" w:hint="eastAsia"/>
          <w:sz w:val="32"/>
          <w:szCs w:val="32"/>
        </w:rPr>
        <w:t>（</w:t>
      </w:r>
      <w:r w:rsidRPr="0032335A">
        <w:rPr>
          <w:rFonts w:ascii="仿宋_GB2312" w:eastAsia="仿宋_GB2312" w:hAnsi="宋体" w:cs="新宋体" w:hint="eastAsia"/>
          <w:sz w:val="32"/>
          <w:szCs w:val="32"/>
        </w:rPr>
        <w:t>北京市</w:t>
      </w:r>
      <w:proofErr w:type="gramStart"/>
      <w:r w:rsidRPr="0032335A">
        <w:rPr>
          <w:rFonts w:ascii="仿宋_GB2312" w:eastAsia="仿宋_GB2312" w:hAnsi="宋体" w:cs="新宋体" w:hint="eastAsia"/>
          <w:sz w:val="32"/>
          <w:szCs w:val="32"/>
        </w:rPr>
        <w:t>大兴区</w:t>
      </w:r>
      <w:proofErr w:type="gramEnd"/>
      <w:r w:rsidRPr="0032335A">
        <w:rPr>
          <w:rFonts w:ascii="仿宋_GB2312" w:eastAsia="仿宋_GB2312" w:hAnsi="宋体" w:cs="新宋体" w:hint="eastAsia"/>
          <w:sz w:val="32"/>
          <w:szCs w:val="32"/>
        </w:rPr>
        <w:t>荣华中路10号亦</w:t>
      </w:r>
      <w:proofErr w:type="gramStart"/>
      <w:r w:rsidRPr="0032335A">
        <w:rPr>
          <w:rFonts w:ascii="仿宋_GB2312" w:eastAsia="仿宋_GB2312" w:hAnsi="宋体" w:cs="新宋体" w:hint="eastAsia"/>
          <w:sz w:val="32"/>
          <w:szCs w:val="32"/>
        </w:rPr>
        <w:t>庄国际</w:t>
      </w:r>
      <w:proofErr w:type="gramEnd"/>
      <w:r w:rsidRPr="0032335A">
        <w:rPr>
          <w:rFonts w:ascii="仿宋_GB2312" w:eastAsia="仿宋_GB2312" w:hAnsi="宋体" w:cs="新宋体" w:hint="eastAsia"/>
          <w:sz w:val="32"/>
          <w:szCs w:val="32"/>
        </w:rPr>
        <w:t>中心B座</w:t>
      </w:r>
      <w:r>
        <w:rPr>
          <w:rFonts w:ascii="仿宋_GB2312" w:eastAsia="仿宋_GB2312" w:hAnsi="宋体" w:cs="新宋体" w:hint="eastAsia"/>
          <w:sz w:val="32"/>
          <w:szCs w:val="32"/>
        </w:rPr>
        <w:t>2</w:t>
      </w:r>
      <w:r w:rsidRPr="0032335A">
        <w:rPr>
          <w:rFonts w:ascii="仿宋_GB2312" w:eastAsia="仿宋_GB2312" w:hAnsi="宋体" w:cs="新宋体" w:hint="eastAsia"/>
          <w:sz w:val="32"/>
          <w:szCs w:val="32"/>
        </w:rPr>
        <w:t>层</w:t>
      </w:r>
      <w:r>
        <w:rPr>
          <w:rFonts w:ascii="仿宋_GB2312" w:eastAsia="仿宋_GB2312" w:hAnsi="宋体" w:cs="新宋体" w:hint="eastAsia"/>
          <w:sz w:val="32"/>
          <w:szCs w:val="32"/>
        </w:rPr>
        <w:t>）</w:t>
      </w:r>
    </w:p>
    <w:p w:rsidR="00F8144E" w:rsidRDefault="00F8144E" w:rsidP="00F8144E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会议议程</w:t>
      </w:r>
    </w:p>
    <w:p w:rsidR="00F8144E" w:rsidRDefault="00F8144E" w:rsidP="00F8144E">
      <w:pPr>
        <w:pStyle w:val="1"/>
        <w:spacing w:line="560" w:lineRule="exact"/>
        <w:ind w:firstLineChars="0" w:firstLine="0"/>
        <w:rPr>
          <w:rFonts w:ascii="仿宋_GB2312" w:eastAsia="仿宋_GB2312" w:hAnsi="宋体" w:cs="新宋体"/>
          <w:b/>
          <w:bCs/>
          <w:sz w:val="28"/>
          <w:szCs w:val="28"/>
        </w:rPr>
      </w:pPr>
    </w:p>
    <w:tbl>
      <w:tblPr>
        <w:tblW w:w="96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3279"/>
        <w:gridCol w:w="4290"/>
      </w:tblGrid>
      <w:tr w:rsidR="00F8144E" w:rsidRPr="00B30A8D" w:rsidTr="0045722B">
        <w:trPr>
          <w:cantSplit/>
          <w:trHeight w:val="124"/>
          <w:tblHeader/>
          <w:jc w:val="center"/>
        </w:trPr>
        <w:tc>
          <w:tcPr>
            <w:tcW w:w="2100" w:type="dxa"/>
          </w:tcPr>
          <w:p w:rsidR="00F8144E" w:rsidRPr="00B30A8D" w:rsidRDefault="00F8144E" w:rsidP="0045722B">
            <w:pPr>
              <w:jc w:val="center"/>
              <w:rPr>
                <w:rFonts w:ascii="仿宋_GB2312" w:eastAsia="仿宋_GB2312" w:hAnsi="宋体" w:cs="新宋体"/>
                <w:b/>
                <w:sz w:val="28"/>
                <w:szCs w:val="28"/>
              </w:rPr>
            </w:pPr>
            <w:r w:rsidRPr="00B30A8D">
              <w:rPr>
                <w:rFonts w:ascii="仿宋_GB2312" w:eastAsia="仿宋_GB2312" w:hAnsi="宋体" w:cs="新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279" w:type="dxa"/>
          </w:tcPr>
          <w:p w:rsidR="00F8144E" w:rsidRPr="00B30A8D" w:rsidRDefault="00F8144E" w:rsidP="0045722B">
            <w:pPr>
              <w:jc w:val="center"/>
              <w:rPr>
                <w:rFonts w:ascii="仿宋_GB2312" w:eastAsia="仿宋_GB2312" w:hAnsi="宋体" w:cs="新宋体"/>
                <w:b/>
                <w:sz w:val="28"/>
                <w:szCs w:val="28"/>
              </w:rPr>
            </w:pPr>
            <w:r w:rsidRPr="00B30A8D">
              <w:rPr>
                <w:rFonts w:ascii="仿宋_GB2312" w:eastAsia="仿宋_GB2312" w:hAnsi="宋体" w:cs="新宋体"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4290" w:type="dxa"/>
          </w:tcPr>
          <w:p w:rsidR="00F8144E" w:rsidRPr="00B30A8D" w:rsidRDefault="00F8144E" w:rsidP="0045722B">
            <w:pPr>
              <w:jc w:val="center"/>
              <w:rPr>
                <w:rFonts w:ascii="仿宋_GB2312" w:eastAsia="仿宋_GB2312" w:hAnsi="宋体" w:cs="新宋体"/>
                <w:b/>
                <w:sz w:val="28"/>
                <w:szCs w:val="28"/>
              </w:rPr>
            </w:pPr>
            <w:r w:rsidRPr="00B30A8D">
              <w:rPr>
                <w:rFonts w:ascii="仿宋_GB2312" w:eastAsia="仿宋_GB2312" w:hAnsi="宋体" w:cs="新宋体" w:hint="eastAsia"/>
                <w:b/>
                <w:sz w:val="28"/>
                <w:szCs w:val="28"/>
              </w:rPr>
              <w:t>备注</w:t>
            </w:r>
          </w:p>
        </w:tc>
      </w:tr>
      <w:tr w:rsidR="00F8144E" w:rsidRPr="00B30A8D" w:rsidTr="0045722B">
        <w:trPr>
          <w:trHeight w:val="420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8:30-9:00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签到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</w:p>
        </w:tc>
      </w:tr>
      <w:tr w:rsidR="00F8144E" w:rsidRPr="00B30A8D" w:rsidTr="0045722B">
        <w:trPr>
          <w:trHeight w:val="411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9:00</w:t>
            </w:r>
          </w:p>
        </w:tc>
        <w:tc>
          <w:tcPr>
            <w:tcW w:w="7569" w:type="dxa"/>
            <w:gridSpan w:val="2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会议开始</w:t>
            </w:r>
          </w:p>
        </w:tc>
      </w:tr>
      <w:tr w:rsidR="00F8144E" w:rsidRPr="00B30A8D" w:rsidTr="0045722B">
        <w:trPr>
          <w:trHeight w:val="360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9:00-9:05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主持人宣布会议开始，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介绍出席领导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首都知识产权服务业协会高永懿秘书长</w:t>
            </w:r>
          </w:p>
        </w:tc>
      </w:tr>
      <w:tr w:rsidR="00F8144E" w:rsidRPr="00B30A8D" w:rsidTr="0045722B">
        <w:trPr>
          <w:trHeight w:val="811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9:05-9:10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领导致辞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jc w:val="left"/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北京市知识产权局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 xml:space="preserve"> 李钟 副局长</w:t>
            </w:r>
          </w:p>
        </w:tc>
      </w:tr>
      <w:tr w:rsidR="00F8144E" w:rsidRPr="00B30A8D" w:rsidTr="0045722B">
        <w:trPr>
          <w:trHeight w:val="360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9:10-9:15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微软雅黑"/>
                <w:color w:val="191F25"/>
                <w:sz w:val="28"/>
                <w:szCs w:val="28"/>
                <w:shd w:val="clear" w:color="auto" w:fill="FFFFFF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京津冀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三地知识产权</w:t>
            </w: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融</w:t>
            </w: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lastRenderedPageBreak/>
              <w:t>合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工作</w:t>
            </w: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汇报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jc w:val="left"/>
              <w:rPr>
                <w:rFonts w:ascii="仿宋_GB2312" w:eastAsia="仿宋_GB2312" w:hAnsi="宋体" w:cs="新宋体"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sz w:val="28"/>
                <w:szCs w:val="28"/>
              </w:rPr>
              <w:lastRenderedPageBreak/>
              <w:t>京津冀知识产权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发展联盟秘书单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lastRenderedPageBreak/>
              <w:t>位</w:t>
            </w:r>
            <w:r>
              <w:rPr>
                <w:rFonts w:ascii="仿宋_GB2312" w:eastAsia="仿宋_GB2312" w:hAnsi="宋体" w:cs="新宋体" w:hint="eastAsia"/>
                <w:sz w:val="28"/>
                <w:szCs w:val="28"/>
              </w:rPr>
              <w:t xml:space="preserve"> 负责人</w:t>
            </w:r>
          </w:p>
        </w:tc>
      </w:tr>
      <w:tr w:rsidR="00F8144E" w:rsidRPr="00B30A8D" w:rsidTr="0045722B">
        <w:trPr>
          <w:trHeight w:val="360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lastRenderedPageBreak/>
              <w:t>9:15-9:20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微软雅黑" w:hint="eastAsia"/>
                <w:color w:val="191F25"/>
                <w:sz w:val="28"/>
                <w:szCs w:val="28"/>
                <w:shd w:val="clear" w:color="auto" w:fill="FFFFFF"/>
              </w:rPr>
              <w:t>京津冀知识产权信息公共服务合作计划签约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jc w:val="left"/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三地知识产权局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领导，三地</w:t>
            </w: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知识产权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信息中心负责人</w:t>
            </w:r>
          </w:p>
        </w:tc>
      </w:tr>
      <w:tr w:rsidR="00F8144E" w:rsidRPr="00B30A8D" w:rsidTr="0045722B">
        <w:trPr>
          <w:trHeight w:val="360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9:20-9: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25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京津冀知识产权</w:t>
            </w:r>
            <w:r w:rsidRPr="003E3F82">
              <w:rPr>
                <w:rFonts w:ascii="仿宋_GB2312" w:eastAsia="仿宋_GB2312" w:hAnsi="微软雅黑" w:hint="eastAsia"/>
                <w:color w:val="191F25"/>
                <w:sz w:val="28"/>
                <w:szCs w:val="28"/>
                <w:shd w:val="clear" w:color="auto" w:fill="FFFFFF"/>
              </w:rPr>
              <w:t>品牌服务资源推荐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jc w:val="left"/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三地知识产权局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领导，</w:t>
            </w:r>
            <w:r>
              <w:rPr>
                <w:rFonts w:ascii="仿宋_GB2312" w:eastAsia="仿宋_GB2312" w:hAnsi="微软雅黑" w:hint="eastAsia"/>
                <w:color w:val="191F25"/>
                <w:sz w:val="28"/>
                <w:szCs w:val="28"/>
                <w:shd w:val="clear" w:color="auto" w:fill="FFFFFF"/>
              </w:rPr>
              <w:t>联盟</w:t>
            </w:r>
            <w:r>
              <w:rPr>
                <w:rFonts w:ascii="仿宋_GB2312" w:eastAsia="仿宋_GB2312" w:hAnsi="微软雅黑"/>
                <w:color w:val="191F25"/>
                <w:sz w:val="28"/>
                <w:szCs w:val="28"/>
                <w:shd w:val="clear" w:color="auto" w:fill="FFFFFF"/>
              </w:rPr>
              <w:t>三地秘书单位领导</w:t>
            </w:r>
          </w:p>
        </w:tc>
      </w:tr>
      <w:tr w:rsidR="00F8144E" w:rsidRPr="00B30A8D" w:rsidTr="0045722B">
        <w:trPr>
          <w:trHeight w:val="360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sz w:val="28"/>
                <w:szCs w:val="28"/>
              </w:rPr>
              <w:t>9:25-9:30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微软雅黑"/>
                <w:color w:val="191F25"/>
                <w:sz w:val="28"/>
                <w:szCs w:val="28"/>
                <w:shd w:val="clear" w:color="auto" w:fill="FFFFFF"/>
              </w:rPr>
            </w:pPr>
            <w:r w:rsidRPr="003E3F82">
              <w:rPr>
                <w:rFonts w:ascii="仿宋_GB2312" w:eastAsia="仿宋_GB2312" w:hAnsi="微软雅黑" w:hint="eastAsia"/>
                <w:color w:val="191F25"/>
                <w:sz w:val="28"/>
                <w:szCs w:val="28"/>
                <w:shd w:val="clear" w:color="auto" w:fill="FFFFFF"/>
              </w:rPr>
              <w:t>京津冀规范化市场知识产权保护企业标准倡议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jc w:val="left"/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京津冀知识产权保护专业化市场联盟，三地市场企业代表</w:t>
            </w:r>
          </w:p>
        </w:tc>
      </w:tr>
      <w:tr w:rsidR="00F8144E" w:rsidRPr="00B30A8D" w:rsidTr="0045722B">
        <w:trPr>
          <w:trHeight w:val="360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jc w:val="center"/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9:30-10:00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sz w:val="28"/>
                <w:szCs w:val="28"/>
              </w:rPr>
              <w:t>演讲题目：待定</w:t>
            </w:r>
          </w:p>
        </w:tc>
        <w:tc>
          <w:tcPr>
            <w:tcW w:w="4290" w:type="dxa"/>
            <w:vAlign w:val="center"/>
          </w:tcPr>
          <w:p w:rsidR="00F8144E" w:rsidRDefault="00F8144E" w:rsidP="0045722B">
            <w:pPr>
              <w:rPr>
                <w:rFonts w:ascii="仿宋_GB2312" w:eastAsia="仿宋_GB2312" w:hAnsi="微软雅黑"/>
                <w:color w:val="191F25"/>
                <w:sz w:val="28"/>
                <w:szCs w:val="28"/>
                <w:shd w:val="clear" w:color="auto" w:fill="FFFFFF"/>
              </w:rPr>
            </w:pPr>
            <w:r w:rsidRPr="003E3F82">
              <w:rPr>
                <w:rFonts w:ascii="仿宋_GB2312" w:eastAsia="仿宋_GB2312" w:hAnsi="微软雅黑" w:hint="eastAsia"/>
                <w:color w:val="191F25"/>
                <w:sz w:val="28"/>
                <w:szCs w:val="28"/>
                <w:shd w:val="clear" w:color="auto" w:fill="FFFFFF"/>
              </w:rPr>
              <w:t>世界知识产权组织</w:t>
            </w:r>
            <w:r>
              <w:rPr>
                <w:rFonts w:ascii="仿宋_GB2312" w:eastAsia="仿宋_GB2312" w:hAnsi="微软雅黑" w:hint="eastAsia"/>
                <w:color w:val="191F25"/>
                <w:sz w:val="28"/>
                <w:szCs w:val="28"/>
                <w:shd w:val="clear" w:color="auto" w:fill="FFFFFF"/>
              </w:rPr>
              <w:t xml:space="preserve">中国办事处 </w:t>
            </w:r>
          </w:p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191F25"/>
                <w:sz w:val="28"/>
                <w:szCs w:val="28"/>
                <w:shd w:val="clear" w:color="auto" w:fill="FFFFFF"/>
              </w:rPr>
              <w:t>吕国良 顾问</w:t>
            </w:r>
          </w:p>
        </w:tc>
      </w:tr>
      <w:tr w:rsidR="00F8144E" w:rsidRPr="00B30A8D" w:rsidTr="0045722B">
        <w:trPr>
          <w:trHeight w:val="795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10: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00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-10: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1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5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大数据思维下的北京市知识产权公共信息服务平台</w:t>
            </w:r>
          </w:p>
        </w:tc>
        <w:tc>
          <w:tcPr>
            <w:tcW w:w="4290" w:type="dxa"/>
            <w:vAlign w:val="center"/>
          </w:tcPr>
          <w:p w:rsidR="00F8144E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北京市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知识产权</w:t>
            </w: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信息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中心</w:t>
            </w:r>
          </w:p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刘倩</w:t>
            </w:r>
            <w:r w:rsidRPr="000F6DA2">
              <w:rPr>
                <w:rFonts w:ascii="仿宋_GB2312" w:eastAsia="仿宋_GB2312" w:hAnsi="宋体" w:cs="新宋体" w:hint="eastAsia"/>
                <w:sz w:val="28"/>
                <w:szCs w:val="28"/>
              </w:rPr>
              <w:t>副主任</w:t>
            </w:r>
          </w:p>
        </w:tc>
      </w:tr>
      <w:tr w:rsidR="00F8144E" w:rsidRPr="00B30A8D" w:rsidTr="0045722B">
        <w:trPr>
          <w:trHeight w:val="760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10: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1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5-1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0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3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0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sz w:val="28"/>
                <w:szCs w:val="28"/>
              </w:rPr>
              <w:t>演讲题目：待定</w:t>
            </w:r>
          </w:p>
        </w:tc>
        <w:tc>
          <w:tcPr>
            <w:tcW w:w="4290" w:type="dxa"/>
            <w:vAlign w:val="center"/>
          </w:tcPr>
          <w:p w:rsidR="00F8144E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5F69F7">
              <w:rPr>
                <w:rFonts w:ascii="仿宋_GB2312" w:eastAsia="仿宋_GB2312" w:hAnsi="宋体" w:cs="新宋体"/>
                <w:sz w:val="28"/>
                <w:szCs w:val="28"/>
              </w:rPr>
              <w:t>全国律师协会信息网络与高新技术委员会</w:t>
            </w:r>
          </w:p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5B500C">
              <w:rPr>
                <w:rFonts w:ascii="仿宋_GB2312" w:eastAsia="仿宋_GB2312" w:hAnsi="宋体" w:cs="新宋体" w:hint="eastAsia"/>
                <w:sz w:val="28"/>
                <w:szCs w:val="28"/>
              </w:rPr>
              <w:t>陈</w:t>
            </w:r>
            <w:proofErr w:type="gramStart"/>
            <w:r w:rsidRPr="005B500C">
              <w:rPr>
                <w:rFonts w:ascii="仿宋_GB2312" w:eastAsia="仿宋_GB2312" w:hAnsi="宋体" w:cs="新宋体" w:hint="eastAsia"/>
                <w:sz w:val="28"/>
                <w:szCs w:val="28"/>
              </w:rPr>
              <w:t>际红</w:t>
            </w:r>
            <w:r w:rsidRPr="005F69F7">
              <w:rPr>
                <w:rFonts w:ascii="仿宋_GB2312" w:eastAsia="仿宋_GB2312" w:hAnsi="宋体" w:cs="新宋体"/>
                <w:sz w:val="28"/>
                <w:szCs w:val="28"/>
              </w:rPr>
              <w:t>副</w:t>
            </w:r>
            <w:proofErr w:type="gramEnd"/>
            <w:r w:rsidRPr="005F69F7">
              <w:rPr>
                <w:rFonts w:ascii="仿宋_GB2312" w:eastAsia="仿宋_GB2312" w:hAnsi="宋体" w:cs="新宋体"/>
                <w:sz w:val="28"/>
                <w:szCs w:val="28"/>
              </w:rPr>
              <w:t>主任</w:t>
            </w:r>
          </w:p>
        </w:tc>
      </w:tr>
      <w:tr w:rsidR="00F8144E" w:rsidRPr="00B30A8D" w:rsidTr="0045722B">
        <w:trPr>
          <w:trHeight w:val="902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0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3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0-1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0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4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5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知识产权保护的大数据分析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知产宝普翔</w:t>
            </w:r>
            <w:proofErr w:type="gramEnd"/>
            <w:r w:rsidRPr="000F6DA2">
              <w:rPr>
                <w:rFonts w:ascii="仿宋_GB2312" w:eastAsia="仿宋_GB2312" w:hAnsi="宋体" w:cs="新宋体" w:hint="eastAsia"/>
                <w:sz w:val="28"/>
                <w:szCs w:val="28"/>
              </w:rPr>
              <w:t>总裁</w:t>
            </w:r>
          </w:p>
        </w:tc>
      </w:tr>
      <w:tr w:rsidR="00F8144E" w:rsidRPr="00B30A8D" w:rsidTr="0045722B">
        <w:trPr>
          <w:trHeight w:val="918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0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4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5-11: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0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0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9024BF">
              <w:rPr>
                <w:rFonts w:ascii="仿宋_GB2312" w:eastAsia="仿宋_GB2312" w:hAnsi="宋体" w:hint="eastAsia"/>
                <w:sz w:val="28"/>
                <w:szCs w:val="28"/>
              </w:rPr>
              <w:t>京东大数据应用及知识产权保护</w:t>
            </w:r>
          </w:p>
        </w:tc>
        <w:tc>
          <w:tcPr>
            <w:tcW w:w="4290" w:type="dxa"/>
            <w:vAlign w:val="center"/>
          </w:tcPr>
          <w:p w:rsidR="00F8144E" w:rsidRDefault="00F8144E" w:rsidP="0045722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京东集团知识产权部 </w:t>
            </w:r>
          </w:p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陈罡 </w:t>
            </w:r>
            <w:r>
              <w:rPr>
                <w:rFonts w:ascii="仿宋_GB2312" w:eastAsia="仿宋_GB2312" w:hAnsi="宋体"/>
                <w:sz w:val="28"/>
                <w:szCs w:val="28"/>
              </w:rPr>
              <w:t>高级顾问</w:t>
            </w:r>
          </w:p>
        </w:tc>
      </w:tr>
      <w:tr w:rsidR="00F8144E" w:rsidRPr="00B30A8D" w:rsidTr="0045722B">
        <w:trPr>
          <w:trHeight w:val="1079"/>
          <w:jc w:val="center"/>
        </w:trPr>
        <w:tc>
          <w:tcPr>
            <w:tcW w:w="2100" w:type="dxa"/>
            <w:vAlign w:val="center"/>
          </w:tcPr>
          <w:p w:rsidR="00F8144E" w:rsidRPr="005435ED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5435ED">
              <w:rPr>
                <w:rFonts w:ascii="仿宋_GB2312" w:eastAsia="仿宋_GB2312" w:hAnsi="宋体" w:cs="新宋体"/>
                <w:sz w:val="28"/>
                <w:szCs w:val="28"/>
              </w:rPr>
              <w:t>11:00-11:15</w:t>
            </w:r>
          </w:p>
        </w:tc>
        <w:tc>
          <w:tcPr>
            <w:tcW w:w="3279" w:type="dxa"/>
            <w:vAlign w:val="center"/>
          </w:tcPr>
          <w:p w:rsidR="00F8144E" w:rsidRPr="001B6ABF" w:rsidRDefault="00F8144E" w:rsidP="0045722B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B6ABF">
              <w:rPr>
                <w:rStyle w:val="a3"/>
                <w:rFonts w:ascii="仿宋_GB2312" w:eastAsia="仿宋_GB2312" w:hAnsi="Helvetica" w:cs="Helvetica" w:hint="eastAsia"/>
                <w:b w:val="0"/>
                <w:color w:val="3B3B3B"/>
                <w:sz w:val="28"/>
                <w:szCs w:val="28"/>
              </w:rPr>
              <w:t>知识产权大数据AI服务科技创新</w:t>
            </w:r>
          </w:p>
        </w:tc>
        <w:tc>
          <w:tcPr>
            <w:tcW w:w="4290" w:type="dxa"/>
            <w:vAlign w:val="center"/>
          </w:tcPr>
          <w:p w:rsidR="00F8144E" w:rsidRDefault="00F8144E" w:rsidP="0045722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21792">
              <w:rPr>
                <w:rFonts w:ascii="仿宋_GB2312" w:eastAsia="仿宋_GB2312" w:hAnsi="宋体" w:hint="eastAsia"/>
                <w:sz w:val="28"/>
                <w:szCs w:val="28"/>
              </w:rPr>
              <w:t>合享汇智信息</w:t>
            </w:r>
            <w:proofErr w:type="gramEnd"/>
            <w:r w:rsidRPr="00A21792">
              <w:rPr>
                <w:rFonts w:ascii="仿宋_GB2312" w:eastAsia="仿宋_GB2312" w:hAnsi="宋体" w:hint="eastAsia"/>
                <w:sz w:val="28"/>
                <w:szCs w:val="28"/>
              </w:rPr>
              <w:t>科技集团</w:t>
            </w:r>
          </w:p>
          <w:p w:rsidR="00F8144E" w:rsidRPr="003E3F82" w:rsidRDefault="00F8144E" w:rsidP="0045722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21792">
              <w:rPr>
                <w:rFonts w:ascii="仿宋_GB2312" w:eastAsia="仿宋_GB2312" w:hAnsi="宋体" w:hint="eastAsia"/>
                <w:sz w:val="28"/>
                <w:szCs w:val="28"/>
              </w:rPr>
              <w:t>何</w:t>
            </w:r>
            <w:proofErr w:type="gramStart"/>
            <w:r w:rsidRPr="00A21792">
              <w:rPr>
                <w:rFonts w:ascii="仿宋_GB2312" w:eastAsia="仿宋_GB2312" w:hAnsi="宋体" w:hint="eastAsia"/>
                <w:sz w:val="28"/>
                <w:szCs w:val="28"/>
              </w:rPr>
              <w:t>佳执行</w:t>
            </w:r>
            <w:proofErr w:type="gramEnd"/>
            <w:r w:rsidRPr="00A21792">
              <w:rPr>
                <w:rFonts w:ascii="仿宋_GB2312" w:eastAsia="仿宋_GB2312" w:hAnsi="宋体" w:hint="eastAsia"/>
                <w:sz w:val="28"/>
                <w:szCs w:val="28"/>
              </w:rPr>
              <w:t>总裁</w:t>
            </w:r>
          </w:p>
        </w:tc>
      </w:tr>
      <w:tr w:rsidR="00F8144E" w:rsidRPr="00B30A8D" w:rsidTr="0045722B">
        <w:trPr>
          <w:trHeight w:val="799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lastRenderedPageBreak/>
              <w:t>11: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1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5-1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1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3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0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14958">
              <w:rPr>
                <w:rFonts w:ascii="仿宋_GB2312" w:eastAsia="仿宋_GB2312" w:hAnsi="宋体" w:hint="eastAsia"/>
                <w:sz w:val="28"/>
                <w:szCs w:val="28"/>
              </w:rPr>
              <w:t xml:space="preserve">AI企业专利经营-从商业视角  </w:t>
            </w:r>
          </w:p>
        </w:tc>
        <w:tc>
          <w:tcPr>
            <w:tcW w:w="4290" w:type="dxa"/>
            <w:vAlign w:val="center"/>
          </w:tcPr>
          <w:p w:rsidR="00F8144E" w:rsidRPr="00614958" w:rsidRDefault="00F8144E" w:rsidP="0045722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14958">
              <w:rPr>
                <w:rFonts w:ascii="仿宋_GB2312" w:eastAsia="仿宋_GB2312" w:hAnsi="宋体" w:hint="eastAsia"/>
                <w:sz w:val="28"/>
                <w:szCs w:val="28"/>
              </w:rPr>
              <w:t>达</w:t>
            </w:r>
            <w:proofErr w:type="gramStart"/>
            <w:r w:rsidRPr="00614958">
              <w:rPr>
                <w:rFonts w:ascii="仿宋_GB2312" w:eastAsia="仿宋_GB2312" w:hAnsi="宋体" w:hint="eastAsia"/>
                <w:sz w:val="28"/>
                <w:szCs w:val="28"/>
              </w:rPr>
              <w:t>闼</w:t>
            </w:r>
            <w:proofErr w:type="gramEnd"/>
            <w:r w:rsidRPr="00614958">
              <w:rPr>
                <w:rFonts w:ascii="仿宋_GB2312" w:eastAsia="仿宋_GB2312" w:hAnsi="宋体" w:hint="eastAsia"/>
                <w:sz w:val="28"/>
                <w:szCs w:val="28"/>
              </w:rPr>
              <w:t>科技（北京）有限公司王振凯 法</w:t>
            </w:r>
            <w:proofErr w:type="gramStart"/>
            <w:r w:rsidRPr="00614958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  <w:r w:rsidRPr="00614958">
              <w:rPr>
                <w:rFonts w:ascii="仿宋_GB2312" w:eastAsia="仿宋_GB2312" w:hAnsi="宋体" w:hint="eastAsia"/>
                <w:sz w:val="28"/>
                <w:szCs w:val="28"/>
              </w:rPr>
              <w:t>总监</w:t>
            </w:r>
          </w:p>
        </w:tc>
      </w:tr>
      <w:tr w:rsidR="00F8144E" w:rsidRPr="00B30A8D" w:rsidTr="0045722B">
        <w:trPr>
          <w:trHeight w:val="799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sz w:val="28"/>
                <w:szCs w:val="28"/>
              </w:rPr>
              <w:t>11:30-11:45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proofErr w:type="gramStart"/>
            <w:r w:rsidRPr="00614958">
              <w:rPr>
                <w:rFonts w:ascii="仿宋_GB2312" w:eastAsia="仿宋_GB2312" w:hAnsi="宋体" w:cs="新宋体" w:hint="eastAsia"/>
                <w:sz w:val="28"/>
                <w:szCs w:val="28"/>
              </w:rPr>
              <w:t>知产大</w:t>
            </w:r>
            <w:proofErr w:type="gramEnd"/>
            <w:r w:rsidRPr="00614958">
              <w:rPr>
                <w:rFonts w:ascii="仿宋_GB2312" w:eastAsia="仿宋_GB2312" w:hAnsi="宋体" w:cs="新宋体" w:hint="eastAsia"/>
                <w:sz w:val="28"/>
                <w:szCs w:val="28"/>
              </w:rPr>
              <w:t>数据在金融产品创新、产业投资和专利运营中的应用</w:t>
            </w:r>
          </w:p>
        </w:tc>
        <w:tc>
          <w:tcPr>
            <w:tcW w:w="4290" w:type="dxa"/>
            <w:vAlign w:val="center"/>
          </w:tcPr>
          <w:p w:rsidR="00F8144E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>
              <w:rPr>
                <w:rFonts w:ascii="仿宋_GB2312" w:eastAsia="仿宋_GB2312" w:hAnsi="宋体" w:cs="新宋体" w:hint="eastAsia"/>
                <w:sz w:val="28"/>
                <w:szCs w:val="28"/>
              </w:rPr>
              <w:t>北京知人善用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信息技术有限公司（</w:t>
            </w:r>
            <w:proofErr w:type="spellStart"/>
            <w:r>
              <w:rPr>
                <w:rFonts w:ascii="仿宋_GB2312" w:eastAsia="仿宋_GB2312" w:hAnsi="宋体" w:cs="新宋体" w:hint="eastAsia"/>
                <w:sz w:val="28"/>
                <w:szCs w:val="28"/>
              </w:rPr>
              <w:t>IPRDaily</w:t>
            </w:r>
            <w:proofErr w:type="spellEnd"/>
            <w:r>
              <w:rPr>
                <w:rFonts w:ascii="仿宋_GB2312" w:eastAsia="仿宋_GB2312" w:hAnsi="宋体" w:cs="新宋体"/>
                <w:sz w:val="28"/>
                <w:szCs w:val="28"/>
              </w:rPr>
              <w:t xml:space="preserve">） </w:t>
            </w:r>
          </w:p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614958">
              <w:rPr>
                <w:rFonts w:ascii="仿宋_GB2312" w:eastAsia="仿宋_GB2312" w:hAnsi="宋体" w:cs="新宋体" w:hint="eastAsia"/>
                <w:sz w:val="28"/>
                <w:szCs w:val="28"/>
              </w:rPr>
              <w:t xml:space="preserve">余欢副总经理  </w:t>
            </w:r>
          </w:p>
        </w:tc>
      </w:tr>
      <w:tr w:rsidR="00F8144E" w:rsidRPr="00B30A8D" w:rsidTr="0045722B">
        <w:trPr>
          <w:trHeight w:val="249"/>
          <w:jc w:val="center"/>
        </w:trPr>
        <w:tc>
          <w:tcPr>
            <w:tcW w:w="210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1</w:t>
            </w:r>
            <w:r w:rsidRPr="003E3F82">
              <w:rPr>
                <w:rFonts w:ascii="仿宋_GB2312" w:eastAsia="仿宋_GB2312" w:hAnsi="宋体" w:cs="新宋体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新宋体"/>
                <w:sz w:val="28"/>
                <w:szCs w:val="28"/>
              </w:rPr>
              <w:t>45</w:t>
            </w:r>
          </w:p>
        </w:tc>
        <w:tc>
          <w:tcPr>
            <w:tcW w:w="3279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  <w:r w:rsidRPr="003E3F82">
              <w:rPr>
                <w:rFonts w:ascii="仿宋_GB2312" w:eastAsia="仿宋_GB2312" w:hAnsi="宋体" w:cs="新宋体" w:hint="eastAsia"/>
                <w:sz w:val="28"/>
                <w:szCs w:val="28"/>
              </w:rPr>
              <w:t>会议结束</w:t>
            </w:r>
          </w:p>
        </w:tc>
        <w:tc>
          <w:tcPr>
            <w:tcW w:w="4290" w:type="dxa"/>
            <w:vAlign w:val="center"/>
          </w:tcPr>
          <w:p w:rsidR="00F8144E" w:rsidRPr="003E3F82" w:rsidRDefault="00F8144E" w:rsidP="0045722B">
            <w:pPr>
              <w:rPr>
                <w:rFonts w:ascii="仿宋_GB2312" w:eastAsia="仿宋_GB2312" w:hAnsi="宋体" w:cs="新宋体"/>
                <w:sz w:val="28"/>
                <w:szCs w:val="28"/>
              </w:rPr>
            </w:pPr>
          </w:p>
        </w:tc>
      </w:tr>
    </w:tbl>
    <w:p w:rsidR="00F8144E" w:rsidRPr="001B6ABF" w:rsidRDefault="00F8144E" w:rsidP="00F8144E">
      <w:pPr>
        <w:spacing w:line="560" w:lineRule="exact"/>
        <w:jc w:val="left"/>
        <w:rPr>
          <w:rFonts w:ascii="仿宋_GB2312" w:eastAsia="仿宋_GB2312" w:hAnsi="宋体" w:cs="新宋体" w:hint="eastAsia"/>
          <w:b/>
          <w:sz w:val="24"/>
          <w:szCs w:val="32"/>
        </w:rPr>
      </w:pPr>
      <w:r w:rsidRPr="00A21792">
        <w:rPr>
          <w:rFonts w:ascii="仿宋_GB2312" w:eastAsia="仿宋_GB2312" w:hAnsi="宋体" w:cs="新宋体" w:hint="eastAsia"/>
          <w:b/>
          <w:sz w:val="24"/>
          <w:szCs w:val="32"/>
        </w:rPr>
        <w:t>注</w:t>
      </w:r>
      <w:r w:rsidRPr="00A21792">
        <w:rPr>
          <w:rFonts w:ascii="仿宋_GB2312" w:eastAsia="仿宋_GB2312" w:hAnsi="宋体" w:cs="新宋体"/>
          <w:b/>
          <w:sz w:val="24"/>
          <w:szCs w:val="32"/>
        </w:rPr>
        <w:t>：</w:t>
      </w:r>
      <w:r w:rsidRPr="00A21792">
        <w:rPr>
          <w:rFonts w:ascii="仿宋_GB2312" w:eastAsia="仿宋_GB2312" w:hAnsi="宋体" w:cs="新宋体" w:hint="eastAsia"/>
          <w:b/>
          <w:sz w:val="24"/>
          <w:szCs w:val="32"/>
        </w:rPr>
        <w:t>本</w:t>
      </w:r>
      <w:r w:rsidRPr="00A21792">
        <w:rPr>
          <w:rFonts w:ascii="仿宋_GB2312" w:eastAsia="仿宋_GB2312" w:hAnsi="宋体" w:cs="新宋体"/>
          <w:b/>
          <w:sz w:val="24"/>
          <w:szCs w:val="32"/>
        </w:rPr>
        <w:t>议程为拟定议程，实际议程以</w:t>
      </w:r>
      <w:r w:rsidRPr="00A21792">
        <w:rPr>
          <w:rFonts w:ascii="仿宋_GB2312" w:eastAsia="仿宋_GB2312" w:hAnsi="宋体" w:cs="新宋体" w:hint="eastAsia"/>
          <w:b/>
          <w:sz w:val="24"/>
          <w:szCs w:val="32"/>
        </w:rPr>
        <w:t>会议</w:t>
      </w:r>
      <w:r w:rsidRPr="00A21792">
        <w:rPr>
          <w:rFonts w:ascii="仿宋_GB2312" w:eastAsia="仿宋_GB2312" w:hAnsi="宋体" w:cs="新宋体"/>
          <w:b/>
          <w:sz w:val="24"/>
          <w:szCs w:val="32"/>
        </w:rPr>
        <w:t>当天议程为准</w:t>
      </w:r>
    </w:p>
    <w:p w:rsidR="00F8144E" w:rsidRDefault="00F8144E" w:rsidP="00F8144E">
      <w:pPr>
        <w:spacing w:line="560" w:lineRule="exact"/>
        <w:jc w:val="left"/>
        <w:rPr>
          <w:rFonts w:ascii="仿宋_GB2312" w:eastAsia="仿宋_GB2312" w:hint="eastAsia"/>
          <w:noProof/>
          <w:sz w:val="32"/>
          <w:szCs w:val="32"/>
        </w:rPr>
      </w:pPr>
    </w:p>
    <w:p w:rsidR="00F8144E" w:rsidRDefault="00F8144E" w:rsidP="00F8144E">
      <w:pPr>
        <w:spacing w:line="560" w:lineRule="exact"/>
        <w:jc w:val="left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交通路线</w:t>
      </w:r>
    </w:p>
    <w:p w:rsidR="00F8144E" w:rsidRDefault="00F8144E" w:rsidP="00F8144E">
      <w:pPr>
        <w:spacing w:line="560" w:lineRule="exact"/>
        <w:jc w:val="left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地铁线路：地铁亦庄线万源街站B1（南）口出，步行320米即到；</w:t>
      </w:r>
    </w:p>
    <w:p w:rsidR="00F8144E" w:rsidRPr="0037263B" w:rsidRDefault="00F8144E" w:rsidP="00F8144E">
      <w:pPr>
        <w:spacing w:line="560" w:lineRule="exact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37263B">
        <w:rPr>
          <w:rFonts w:ascii="仿宋_GB2312" w:eastAsia="仿宋_GB2312" w:hint="eastAsia"/>
          <w:noProof/>
          <w:sz w:val="32"/>
          <w:szCs w:val="32"/>
        </w:rPr>
        <w:t>自驾线路：导航至</w:t>
      </w:r>
      <w:r w:rsidRPr="0037263B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北京市</w:t>
      </w:r>
      <w:proofErr w:type="gramStart"/>
      <w:r w:rsidRPr="0037263B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大兴区</w:t>
      </w:r>
      <w:proofErr w:type="gramEnd"/>
      <w:r w:rsidRPr="0037263B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荣华街道荣华中路10号亦城国际中心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B座</w:t>
      </w:r>
      <w:r>
        <w:rPr>
          <w:rFonts w:ascii="仿宋_GB2312" w:eastAsia="仿宋_GB2312" w:hint="eastAsia"/>
          <w:noProof/>
          <w:sz w:val="32"/>
          <w:szCs w:val="32"/>
        </w:rPr>
        <w:t>（京津冀全球路演中心位于亦城国际B座2层）。</w:t>
      </w:r>
    </w:p>
    <w:p w:rsidR="00F8144E" w:rsidRPr="0037263B" w:rsidRDefault="00F8144E" w:rsidP="00F8144E">
      <w:pPr>
        <w:spacing w:line="560" w:lineRule="exact"/>
        <w:jc w:val="left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Ansi="宋体" w:cs="新宋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-635</wp:posOffset>
            </wp:positionV>
            <wp:extent cx="3275965" cy="217424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44E" w:rsidRPr="006E3A90" w:rsidRDefault="00F8144E" w:rsidP="00F8144E">
      <w:pPr>
        <w:rPr>
          <w:rFonts w:ascii="仿宋_GB2312" w:eastAsia="仿宋_GB2312" w:hAnsi="宋体" w:cs="新宋体"/>
          <w:sz w:val="32"/>
          <w:szCs w:val="32"/>
        </w:rPr>
      </w:pPr>
    </w:p>
    <w:p w:rsidR="00F8144E" w:rsidRDefault="00F8144E" w:rsidP="00F8144E">
      <w:pPr>
        <w:jc w:val="left"/>
        <w:rPr>
          <w:rFonts w:ascii="仿宋_GB2312" w:eastAsia="仿宋_GB2312" w:hAnsi="宋体" w:cs="新宋体" w:hint="eastAsia"/>
          <w:sz w:val="32"/>
          <w:szCs w:val="32"/>
        </w:rPr>
      </w:pPr>
    </w:p>
    <w:p w:rsidR="00F8144E" w:rsidRDefault="00F8144E" w:rsidP="00F8144E">
      <w:pPr>
        <w:jc w:val="left"/>
        <w:rPr>
          <w:rFonts w:ascii="仿宋_GB2312" w:eastAsia="仿宋_GB2312" w:hAnsi="宋体" w:cs="新宋体" w:hint="eastAsia"/>
          <w:sz w:val="32"/>
          <w:szCs w:val="32"/>
        </w:rPr>
      </w:pPr>
    </w:p>
    <w:p w:rsidR="004615F0" w:rsidRPr="00F8144E" w:rsidRDefault="004615F0"/>
    <w:sectPr w:rsidR="004615F0" w:rsidRPr="00F8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C16"/>
    <w:multiLevelType w:val="multilevel"/>
    <w:tmpl w:val="6ADC4C1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4E"/>
    <w:rsid w:val="004615F0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F8144E"/>
    <w:pPr>
      <w:ind w:firstLineChars="200" w:firstLine="420"/>
    </w:pPr>
  </w:style>
  <w:style w:type="character" w:styleId="a3">
    <w:name w:val="Strong"/>
    <w:uiPriority w:val="22"/>
    <w:qFormat/>
    <w:rsid w:val="00F814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F8144E"/>
    <w:pPr>
      <w:ind w:firstLineChars="200" w:firstLine="420"/>
    </w:pPr>
  </w:style>
  <w:style w:type="character" w:styleId="a3">
    <w:name w:val="Strong"/>
    <w:uiPriority w:val="22"/>
    <w:qFormat/>
    <w:rsid w:val="00F81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2018-08-10T08:50:00Z</dcterms:created>
  <dcterms:modified xsi:type="dcterms:W3CDTF">2018-08-10T08:51:00Z</dcterms:modified>
</cp:coreProperties>
</file>