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B" w:rsidRPr="001E703A" w:rsidRDefault="000E12CB" w:rsidP="000E12CB">
      <w:pPr>
        <w:adjustRightInd w:val="0"/>
        <w:snapToGrid w:val="0"/>
        <w:jc w:val="left"/>
        <w:rPr>
          <w:rFonts w:ascii="宋体" w:cs="Times New Roman"/>
          <w:b/>
          <w:bCs/>
          <w:sz w:val="30"/>
          <w:szCs w:val="30"/>
        </w:rPr>
      </w:pPr>
      <w:r w:rsidRPr="001E703A">
        <w:rPr>
          <w:rFonts w:ascii="宋体" w:hAnsi="宋体" w:cs="宋体" w:hint="eastAsia"/>
          <w:b/>
          <w:bCs/>
          <w:sz w:val="30"/>
          <w:szCs w:val="30"/>
        </w:rPr>
        <w:t>附件</w:t>
      </w:r>
      <w:r w:rsidRPr="001E703A">
        <w:rPr>
          <w:rFonts w:ascii="宋体" w:hAnsi="宋体" w:cs="宋体"/>
          <w:b/>
          <w:bCs/>
          <w:sz w:val="30"/>
          <w:szCs w:val="30"/>
        </w:rPr>
        <w:t>1</w:t>
      </w:r>
      <w:r w:rsidRPr="001E703A">
        <w:rPr>
          <w:rFonts w:ascii="宋体" w:hAnsi="宋体" w:cs="宋体" w:hint="eastAsia"/>
          <w:b/>
          <w:bCs/>
          <w:sz w:val="30"/>
          <w:szCs w:val="30"/>
        </w:rPr>
        <w:t>：</w:t>
      </w:r>
    </w:p>
    <w:p w:rsidR="000E12CB" w:rsidRPr="00075630" w:rsidRDefault="000E12CB" w:rsidP="000E12CB">
      <w:pPr>
        <w:adjustRightInd w:val="0"/>
        <w:snapToGrid w:val="0"/>
        <w:jc w:val="center"/>
        <w:rPr>
          <w:rFonts w:ascii="宋体" w:cs="Times New Roman"/>
          <w:b/>
          <w:bCs/>
          <w:sz w:val="44"/>
          <w:szCs w:val="44"/>
        </w:rPr>
      </w:pPr>
      <w:r w:rsidRPr="00075630">
        <w:rPr>
          <w:rFonts w:ascii="宋体" w:hAnsi="宋体" w:cs="宋体" w:hint="eastAsia"/>
          <w:b/>
          <w:bCs/>
          <w:sz w:val="44"/>
          <w:szCs w:val="44"/>
        </w:rPr>
        <w:t>首届燕赵智慧金专评选活动</w:t>
      </w:r>
    </w:p>
    <w:p w:rsidR="000E12CB" w:rsidRPr="00B02B01" w:rsidRDefault="000E12CB" w:rsidP="000E12CB">
      <w:pPr>
        <w:jc w:val="center"/>
        <w:rPr>
          <w:rFonts w:ascii="宋体" w:cs="Times New Roman"/>
          <w:b/>
          <w:bCs/>
          <w:kern w:val="0"/>
          <w:sz w:val="44"/>
          <w:szCs w:val="44"/>
        </w:rPr>
      </w:pPr>
      <w:r w:rsidRPr="00075630">
        <w:rPr>
          <w:rFonts w:ascii="宋体" w:hAnsi="宋体" w:cs="宋体" w:hint="eastAsia"/>
          <w:b/>
          <w:bCs/>
          <w:kern w:val="0"/>
          <w:sz w:val="44"/>
          <w:szCs w:val="44"/>
        </w:rPr>
        <w:t>参</w:t>
      </w:r>
      <w:r w:rsidRPr="00075630">
        <w:rPr>
          <w:rFonts w:ascii="宋体" w:hAnsi="宋体" w:cs="宋体"/>
          <w:b/>
          <w:bCs/>
          <w:kern w:val="0"/>
          <w:sz w:val="44"/>
          <w:szCs w:val="44"/>
        </w:rPr>
        <w:t xml:space="preserve">  </w:t>
      </w:r>
      <w:r w:rsidRPr="00075630">
        <w:rPr>
          <w:rFonts w:ascii="宋体" w:hAnsi="宋体" w:cs="宋体" w:hint="eastAsia"/>
          <w:b/>
          <w:bCs/>
          <w:kern w:val="0"/>
          <w:sz w:val="44"/>
          <w:szCs w:val="44"/>
        </w:rPr>
        <w:t>评</w:t>
      </w:r>
      <w:r w:rsidRPr="00075630">
        <w:rPr>
          <w:rFonts w:ascii="宋体" w:hAnsi="宋体" w:cs="宋体"/>
          <w:b/>
          <w:bCs/>
          <w:kern w:val="0"/>
          <w:sz w:val="44"/>
          <w:szCs w:val="44"/>
        </w:rPr>
        <w:t xml:space="preserve">  </w:t>
      </w:r>
      <w:r w:rsidRPr="00075630">
        <w:rPr>
          <w:rFonts w:ascii="宋体" w:hAnsi="宋体" w:cs="宋体" w:hint="eastAsia"/>
          <w:b/>
          <w:bCs/>
          <w:kern w:val="0"/>
          <w:sz w:val="44"/>
          <w:szCs w:val="44"/>
        </w:rPr>
        <w:t>办</w:t>
      </w:r>
      <w:r w:rsidRPr="00075630">
        <w:rPr>
          <w:rFonts w:ascii="宋体" w:hAnsi="宋体" w:cs="宋体"/>
          <w:b/>
          <w:bCs/>
          <w:kern w:val="0"/>
          <w:sz w:val="44"/>
          <w:szCs w:val="44"/>
        </w:rPr>
        <w:t xml:space="preserve">  </w:t>
      </w:r>
      <w:r w:rsidRPr="00075630">
        <w:rPr>
          <w:rFonts w:ascii="宋体" w:hAnsi="宋体" w:cs="宋体" w:hint="eastAsia"/>
          <w:b/>
          <w:bCs/>
          <w:kern w:val="0"/>
          <w:sz w:val="44"/>
          <w:szCs w:val="44"/>
        </w:rPr>
        <w:t>法</w:t>
      </w:r>
    </w:p>
    <w:p w:rsidR="000E12CB" w:rsidRPr="00C8545A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 w:hint="eastAsia"/>
          <w:sz w:val="32"/>
          <w:szCs w:val="32"/>
        </w:rPr>
        <w:t>主办单位：河北省知识产权研究会</w:t>
      </w:r>
    </w:p>
    <w:p w:rsidR="000E12CB" w:rsidRPr="00C8545A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 w:hint="eastAsia"/>
          <w:sz w:val="32"/>
          <w:szCs w:val="32"/>
        </w:rPr>
        <w:t>承办单位：石家庄国为知识产权事务所</w:t>
      </w:r>
    </w:p>
    <w:p w:rsidR="000E12CB" w:rsidRPr="00C8545A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 w:hint="eastAsia"/>
          <w:sz w:val="32"/>
          <w:szCs w:val="32"/>
        </w:rPr>
        <w:t>支持单位：燕山大学</w:t>
      </w:r>
    </w:p>
    <w:p w:rsidR="000E12CB" w:rsidRPr="00C8545A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/>
          <w:sz w:val="32"/>
          <w:szCs w:val="32"/>
        </w:rPr>
        <w:t xml:space="preserve">          </w:t>
      </w:r>
      <w:r w:rsidRPr="00C8545A">
        <w:rPr>
          <w:rFonts w:ascii="仿宋_GB2312" w:eastAsia="仿宋_GB2312" w:cs="仿宋_GB2312" w:hint="eastAsia"/>
          <w:sz w:val="32"/>
          <w:szCs w:val="32"/>
        </w:rPr>
        <w:t>河北大学</w:t>
      </w:r>
    </w:p>
    <w:p w:rsidR="000E12CB" w:rsidRPr="00C8545A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河北农业大学</w:t>
      </w:r>
    </w:p>
    <w:p w:rsidR="000E12CB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/>
          <w:sz w:val="32"/>
          <w:szCs w:val="32"/>
        </w:rPr>
        <w:t xml:space="preserve">          </w:t>
      </w:r>
      <w:r w:rsidRPr="00C8545A">
        <w:rPr>
          <w:rFonts w:ascii="仿宋_GB2312" w:eastAsia="仿宋_GB2312" w:cs="仿宋_GB2312" w:hint="eastAsia"/>
          <w:sz w:val="32"/>
          <w:szCs w:val="32"/>
        </w:rPr>
        <w:t>河北科技大学</w:t>
      </w:r>
    </w:p>
    <w:p w:rsidR="000E12CB" w:rsidRPr="00C8545A" w:rsidRDefault="000E12CB" w:rsidP="000E12CB">
      <w:pPr>
        <w:spacing w:line="56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 w:hint="eastAsia"/>
          <w:sz w:val="32"/>
          <w:szCs w:val="32"/>
        </w:rPr>
        <w:t>华北电力大学</w:t>
      </w:r>
    </w:p>
    <w:p w:rsidR="000E12CB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/>
          <w:sz w:val="32"/>
          <w:szCs w:val="32"/>
        </w:rPr>
        <w:t xml:space="preserve">          </w:t>
      </w:r>
      <w:r w:rsidRPr="00C8545A">
        <w:rPr>
          <w:rFonts w:ascii="仿宋_GB2312" w:eastAsia="仿宋_GB2312" w:cs="仿宋_GB2312" w:hint="eastAsia"/>
          <w:sz w:val="32"/>
          <w:szCs w:val="32"/>
        </w:rPr>
        <w:t>石家庄铁道大学</w:t>
      </w:r>
    </w:p>
    <w:p w:rsidR="000E12CB" w:rsidRPr="00C8545A" w:rsidRDefault="000E12CB" w:rsidP="000E12CB">
      <w:pPr>
        <w:spacing w:line="56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 w:hint="eastAsia"/>
          <w:sz w:val="32"/>
          <w:szCs w:val="32"/>
        </w:rPr>
        <w:t>华北理工大学</w:t>
      </w:r>
    </w:p>
    <w:p w:rsidR="000E12CB" w:rsidRPr="00C8545A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/>
          <w:sz w:val="32"/>
          <w:szCs w:val="32"/>
        </w:rPr>
        <w:t xml:space="preserve">          </w:t>
      </w:r>
      <w:r w:rsidRPr="00C8545A">
        <w:rPr>
          <w:rFonts w:ascii="仿宋_GB2312" w:eastAsia="仿宋_GB2312" w:cs="仿宋_GB2312" w:hint="eastAsia"/>
          <w:sz w:val="32"/>
          <w:szCs w:val="32"/>
        </w:rPr>
        <w:t>河北地质大学</w:t>
      </w:r>
    </w:p>
    <w:p w:rsidR="000E12CB" w:rsidRPr="00B02B01" w:rsidRDefault="000E12CB" w:rsidP="000E12C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C8545A">
        <w:rPr>
          <w:rFonts w:ascii="仿宋_GB2312" w:eastAsia="仿宋_GB2312" w:cs="仿宋_GB2312"/>
          <w:sz w:val="32"/>
          <w:szCs w:val="32"/>
        </w:rPr>
        <w:t xml:space="preserve">          </w:t>
      </w:r>
      <w:r w:rsidRPr="00C8545A">
        <w:rPr>
          <w:rFonts w:ascii="仿宋_GB2312" w:eastAsia="仿宋_GB2312" w:cs="仿宋_GB2312" w:hint="eastAsia"/>
          <w:sz w:val="32"/>
          <w:szCs w:val="32"/>
        </w:rPr>
        <w:t>河北</w:t>
      </w:r>
      <w:r>
        <w:rPr>
          <w:rFonts w:ascii="仿宋_GB2312" w:eastAsia="仿宋_GB2312" w:cs="仿宋_GB2312" w:hint="eastAsia"/>
          <w:sz w:val="32"/>
          <w:szCs w:val="32"/>
        </w:rPr>
        <w:t>建筑工程</w:t>
      </w:r>
      <w:r w:rsidRPr="00C8545A">
        <w:rPr>
          <w:rFonts w:ascii="仿宋_GB2312" w:eastAsia="仿宋_GB2312" w:cs="仿宋_GB2312" w:hint="eastAsia"/>
          <w:sz w:val="32"/>
          <w:szCs w:val="32"/>
        </w:rPr>
        <w:t>学院</w:t>
      </w:r>
    </w:p>
    <w:p w:rsidR="000E12CB" w:rsidRPr="00A01891" w:rsidRDefault="000E12CB" w:rsidP="000E12CB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A01891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项目要求</w:t>
      </w:r>
    </w:p>
    <w:p w:rsidR="000E12CB" w:rsidRPr="00075630" w:rsidRDefault="000E12CB" w:rsidP="000E12CB">
      <w:pPr>
        <w:adjustRightInd w:val="0"/>
        <w:spacing w:line="360" w:lineRule="auto"/>
        <w:ind w:left="643"/>
        <w:rPr>
          <w:rFonts w:ascii="仿宋_GB2312" w:eastAsia="仿宋_GB2312" w:hAnsi="Verdana" w:cs="Times New Roman"/>
          <w:sz w:val="32"/>
          <w:szCs w:val="32"/>
        </w:rPr>
      </w:pPr>
      <w:r w:rsidRPr="00075630"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 w:rsidRPr="00075630">
        <w:rPr>
          <w:rFonts w:ascii="仿宋_GB2312" w:eastAsia="仿宋_GB2312" w:hAnsi="仿宋_GB2312" w:cs="仿宋_GB2312" w:hint="eastAsia"/>
          <w:sz w:val="32"/>
          <w:szCs w:val="32"/>
        </w:rPr>
        <w:t>参评项目必须具备新颖性、创造性和实用性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12CB" w:rsidRPr="00075630" w:rsidRDefault="000E12CB" w:rsidP="000E12CB">
      <w:pPr>
        <w:adjustRightInd w:val="0"/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075630"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 w:rsidRPr="00075630">
        <w:rPr>
          <w:rFonts w:ascii="仿宋_GB2312" w:eastAsia="仿宋_GB2312" w:cs="仿宋_GB2312" w:hint="eastAsia"/>
          <w:sz w:val="32"/>
          <w:szCs w:val="32"/>
        </w:rPr>
        <w:t>参评</w:t>
      </w:r>
      <w:r>
        <w:rPr>
          <w:rFonts w:ascii="仿宋_GB2312" w:eastAsia="仿宋_GB2312" w:cs="仿宋_GB2312" w:hint="eastAsia"/>
          <w:sz w:val="32"/>
          <w:szCs w:val="32"/>
        </w:rPr>
        <w:t>项目</w:t>
      </w:r>
      <w:r w:rsidRPr="00075630">
        <w:rPr>
          <w:rFonts w:ascii="仿宋_GB2312" w:eastAsia="仿宋_GB2312" w:cs="仿宋_GB2312" w:hint="eastAsia"/>
          <w:sz w:val="32"/>
          <w:szCs w:val="32"/>
        </w:rPr>
        <w:t>应知识产权明晰，如发生抄袭或侵犯他人知识产权行为，主办方将取消其参评资格；已获奖的将收回获奖证书及奖品奖金。</w:t>
      </w:r>
    </w:p>
    <w:p w:rsidR="000E12CB" w:rsidRPr="00075630" w:rsidRDefault="000E12CB" w:rsidP="000E12CB">
      <w:pPr>
        <w:adjustRightInd w:val="0"/>
        <w:spacing w:line="360" w:lineRule="auto"/>
        <w:ind w:firstLineChars="200" w:firstLine="640"/>
        <w:rPr>
          <w:rFonts w:ascii="黑体" w:eastAsia="黑体" w:cs="Times New Roman"/>
          <w:b/>
          <w:bCs/>
          <w:sz w:val="32"/>
          <w:szCs w:val="32"/>
        </w:rPr>
      </w:pPr>
      <w:r w:rsidRPr="00075630"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 w:rsidRPr="00075630">
        <w:rPr>
          <w:rFonts w:ascii="仿宋_GB2312" w:eastAsia="仿宋_GB2312" w:cs="仿宋_GB2312" w:hint="eastAsia"/>
          <w:sz w:val="32"/>
          <w:szCs w:val="32"/>
        </w:rPr>
        <w:t>主办方对参评</w:t>
      </w:r>
      <w:r>
        <w:rPr>
          <w:rFonts w:ascii="仿宋_GB2312" w:eastAsia="仿宋_GB2312" w:cs="仿宋_GB2312" w:hint="eastAsia"/>
          <w:sz w:val="32"/>
          <w:szCs w:val="32"/>
        </w:rPr>
        <w:t>项目</w:t>
      </w:r>
      <w:r w:rsidRPr="00075630">
        <w:rPr>
          <w:rFonts w:ascii="仿宋_GB2312" w:eastAsia="仿宋_GB2312" w:cs="仿宋_GB2312" w:hint="eastAsia"/>
          <w:sz w:val="32"/>
          <w:szCs w:val="32"/>
        </w:rPr>
        <w:t>有进行复制、传播、展示、宣传的权利。</w:t>
      </w:r>
    </w:p>
    <w:p w:rsidR="000E12CB" w:rsidRPr="00A01891" w:rsidRDefault="000E12CB" w:rsidP="000E12CB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A01891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材料要求</w:t>
      </w:r>
    </w:p>
    <w:p w:rsidR="000E12CB" w:rsidRDefault="000E12CB" w:rsidP="000E12C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者</w:t>
      </w:r>
      <w:r>
        <w:rPr>
          <w:rFonts w:ascii="仿宋_GB2312" w:eastAsia="仿宋_GB2312" w:hAnsi="仿宋_GB2312" w:cs="仿宋_GB2312" w:hint="eastAsia"/>
          <w:sz w:val="32"/>
          <w:szCs w:val="32"/>
        </w:rPr>
        <w:t>应按要求逐项填写申报表有关信息</w:t>
      </w:r>
      <w:r>
        <w:rPr>
          <w:rFonts w:ascii="仿宋_GB2312" w:eastAsia="仿宋_GB2312" w:hAnsi="仿宋_GB2312" w:cs="仿宋_GB2312"/>
          <w:sz w:val="32"/>
          <w:szCs w:val="32"/>
        </w:rPr>
        <w:t xml:space="preserve"> ,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保证真实、有效性。</w:t>
      </w:r>
    </w:p>
    <w:p w:rsidR="000E12CB" w:rsidRDefault="000E12CB" w:rsidP="000E12C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团队创新项目申报原则上不超过</w:t>
      </w:r>
      <w:r w:rsidRPr="00567E99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人，中小学生组项目指导教师限填报一名。</w:t>
      </w:r>
    </w:p>
    <w:p w:rsidR="000E12CB" w:rsidRDefault="000E12CB" w:rsidP="000E12C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创新项目应按要求填写有关摘要、原理或设计思路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重点突出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论证该项目能代表河北省在智慧成果方面突出成就，已经取得或可能取得的重大经济或社会效益。</w:t>
      </w:r>
    </w:p>
    <w:p w:rsidR="000E12CB" w:rsidRPr="000E6078" w:rsidRDefault="000E12CB" w:rsidP="000E12CB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创意项目应按有关要求上报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可以文字、绘画、照片等形式表达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要求表述清晰。</w:t>
      </w:r>
    </w:p>
    <w:p w:rsidR="000E12CB" w:rsidRDefault="000E12CB" w:rsidP="000E12CB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申报表中项目简介要求表述语词严谨、简明扼要，其内容将作为活动公开材料，请慎重填写。</w:t>
      </w:r>
      <w:r w:rsidRPr="00A01891">
        <w:rPr>
          <w:rFonts w:ascii="仿宋_GB2312" w:eastAsia="仿宋_GB2312" w:hAnsi="仿宋" w:cs="仿宋_GB2312" w:hint="eastAsia"/>
          <w:kern w:val="0"/>
          <w:sz w:val="32"/>
          <w:szCs w:val="32"/>
        </w:rPr>
        <w:t>报名表应由参评者签字或盖章（扫描发送至邮箱）。</w:t>
      </w:r>
    </w:p>
    <w:p w:rsidR="000E12CB" w:rsidRDefault="000E12CB" w:rsidP="000E12CB">
      <w:pPr>
        <w:spacing w:line="560" w:lineRule="exact"/>
        <w:ind w:firstLineChars="200" w:firstLine="643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3E58A0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三、项目评审</w:t>
      </w:r>
    </w:p>
    <w:p w:rsidR="000E12CB" w:rsidRPr="000E6078" w:rsidRDefault="000E12CB" w:rsidP="000E12CB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E58A0">
        <w:rPr>
          <w:rFonts w:ascii="仿宋_GB2312" w:eastAsia="仿宋_GB2312" w:hAnsi="仿宋" w:cs="仿宋_GB2312" w:hint="eastAsia"/>
          <w:kern w:val="0"/>
          <w:sz w:val="32"/>
          <w:szCs w:val="32"/>
        </w:rPr>
        <w:t>首届燕赵智慧金专评选活动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将聘请专家组成评审委员会，首届评审工作将参考项目的网民意见。</w:t>
      </w:r>
      <w:r w:rsidRPr="000E6078">
        <w:rPr>
          <w:rFonts w:ascii="仿宋_GB2312" w:eastAsia="仿宋_GB2312" w:hAnsi="仿宋" w:cs="仿宋_GB2312" w:hint="eastAsia"/>
          <w:kern w:val="0"/>
          <w:sz w:val="32"/>
          <w:szCs w:val="32"/>
        </w:rPr>
        <w:t>坚持公开、公平、公正的评审原则。</w:t>
      </w:r>
    </w:p>
    <w:p w:rsidR="000E12CB" w:rsidRPr="00C8545A" w:rsidRDefault="000E12CB" w:rsidP="000E12CB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E58A0">
        <w:rPr>
          <w:rFonts w:ascii="仿宋_GB2312" w:eastAsia="仿宋_GB2312" w:hAnsi="仿宋" w:cs="仿宋_GB2312" w:hint="eastAsia"/>
          <w:kern w:val="0"/>
          <w:sz w:val="32"/>
          <w:szCs w:val="32"/>
        </w:rPr>
        <w:t>首届燕赵智慧金专</w:t>
      </w:r>
      <w:r w:rsidRPr="000E6078">
        <w:rPr>
          <w:rFonts w:ascii="仿宋_GB2312" w:eastAsia="仿宋_GB2312" w:hAnsi="仿宋" w:cs="仿宋_GB2312" w:hint="eastAsia"/>
          <w:kern w:val="0"/>
          <w:sz w:val="32"/>
          <w:szCs w:val="32"/>
        </w:rPr>
        <w:t>评审委员会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组成将采用专家自荐或单位推荐的方式形成</w:t>
      </w:r>
      <w:r w:rsidRPr="000E607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专家自荐或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推荐的基本条件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0E12CB" w:rsidRPr="00386059" w:rsidRDefault="000E12CB" w:rsidP="000E12CB">
      <w:pPr>
        <w:pStyle w:val="a6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fldChar w:fldCharType="begin"/>
      </w:r>
      <w:r>
        <w:rPr>
          <w:rFonts w:ascii="仿宋_GB2312" w:eastAsia="仿宋_GB2312" w:hAnsi="仿宋" w:cs="仿宋_GB2312"/>
          <w:sz w:val="32"/>
          <w:szCs w:val="32"/>
        </w:rPr>
        <w:instrText xml:space="preserve"> = 1 \* GB3 </w:instrText>
      </w:r>
      <w:r>
        <w:rPr>
          <w:rFonts w:ascii="仿宋_GB2312" w:eastAsia="仿宋_GB2312" w:hAnsi="仿宋" w:cs="仿宋_GB2312"/>
          <w:sz w:val="32"/>
          <w:szCs w:val="32"/>
        </w:rPr>
        <w:fldChar w:fldCharType="separate"/>
      </w:r>
      <w:r>
        <w:rPr>
          <w:rFonts w:ascii="仿宋_GB2312" w:eastAsia="仿宋_GB2312" w:hAnsi="仿宋" w:cs="仿宋_GB2312" w:hint="eastAsia"/>
          <w:noProof/>
          <w:sz w:val="32"/>
          <w:szCs w:val="32"/>
        </w:rPr>
        <w:t>①</w:t>
      </w:r>
      <w:r>
        <w:rPr>
          <w:rFonts w:ascii="仿宋_GB2312" w:eastAsia="仿宋_GB2312" w:hAnsi="仿宋" w:cs="仿宋_GB2312"/>
          <w:sz w:val="32"/>
          <w:szCs w:val="32"/>
        </w:rPr>
        <w:fldChar w:fldCharType="end"/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本专业有较深造诣，具有一定知名度和权威，具有</w:t>
      </w:r>
      <w:r>
        <w:rPr>
          <w:rFonts w:ascii="仿宋_GB2312" w:eastAsia="仿宋_GB2312" w:hAnsi="仿宋" w:cs="仿宋_GB2312" w:hint="eastAsia"/>
          <w:sz w:val="32"/>
          <w:szCs w:val="32"/>
        </w:rPr>
        <w:t>副高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或同等专业技术职称</w:t>
      </w:r>
      <w:r>
        <w:rPr>
          <w:rFonts w:ascii="仿宋_GB2312" w:eastAsia="仿宋_GB2312" w:hAnsi="仿宋" w:cs="仿宋_GB2312" w:hint="eastAsia"/>
          <w:sz w:val="32"/>
          <w:szCs w:val="32"/>
        </w:rPr>
        <w:t>及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以上；②具有良好科学道德和职业操守，能够提供独立、公平、公正的判断和评价；③愿意提供有关技术</w:t>
      </w:r>
      <w:r>
        <w:rPr>
          <w:rFonts w:ascii="仿宋_GB2312" w:eastAsia="仿宋_GB2312" w:hAnsi="仿宋" w:cs="仿宋_GB2312" w:hint="eastAsia"/>
          <w:sz w:val="32"/>
          <w:szCs w:val="32"/>
        </w:rPr>
        <w:t>或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专利咨询意见。</w:t>
      </w:r>
    </w:p>
    <w:p w:rsidR="000E12CB" w:rsidRPr="00386059" w:rsidRDefault="000E12CB" w:rsidP="000E12CB">
      <w:pPr>
        <w:spacing w:line="560" w:lineRule="exact"/>
        <w:ind w:firstLineChars="200" w:firstLine="640"/>
        <w:rPr>
          <w:rFonts w:ascii="仿宋_GB2312" w:eastAsia="仿宋_GB2312" w:hAnsi="仿宋" w:cs="Times New Roman"/>
          <w:b/>
          <w:bCs/>
          <w:kern w:val="0"/>
          <w:sz w:val="32"/>
          <w:szCs w:val="32"/>
        </w:rPr>
      </w:pPr>
      <w:r w:rsidRPr="00386059">
        <w:rPr>
          <w:rFonts w:ascii="仿宋_GB2312" w:eastAsia="仿宋_GB2312" w:hAnsi="仿宋" w:cs="仿宋_GB2312" w:hint="eastAsia"/>
          <w:sz w:val="32"/>
          <w:szCs w:val="32"/>
        </w:rPr>
        <w:t>推荐</w:t>
      </w:r>
      <w:r>
        <w:rPr>
          <w:rFonts w:ascii="仿宋_GB2312" w:eastAsia="仿宋_GB2312" w:hAnsi="仿宋" w:cs="仿宋_GB2312" w:hint="eastAsia"/>
          <w:sz w:val="32"/>
          <w:szCs w:val="32"/>
        </w:rPr>
        <w:t>或自荐专家填写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专家信息表</w:t>
      </w:r>
      <w:r>
        <w:rPr>
          <w:rFonts w:ascii="仿宋_GB2312" w:eastAsia="仿宋_GB2312" w:hAnsi="仿宋" w:cs="仿宋_GB2312" w:hint="eastAsia"/>
          <w:sz w:val="32"/>
          <w:szCs w:val="32"/>
        </w:rPr>
        <w:t>（附件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有推荐单位的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加盖公章后于</w:t>
      </w:r>
      <w:r w:rsidRPr="00386059">
        <w:rPr>
          <w:rFonts w:ascii="仿宋_GB2312" w:eastAsia="仿宋_GB2312" w:hAnsi="仿宋" w:cs="仿宋_GB2312"/>
          <w:sz w:val="32"/>
          <w:szCs w:val="32"/>
        </w:rPr>
        <w:t>2016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10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日前</w:t>
      </w:r>
      <w:r>
        <w:rPr>
          <w:rFonts w:ascii="仿宋_GB2312" w:eastAsia="仿宋_GB2312" w:hAnsi="仿宋" w:cs="仿宋_GB2312" w:hint="eastAsia"/>
          <w:sz w:val="32"/>
          <w:szCs w:val="32"/>
        </w:rPr>
        <w:t>发送至</w:t>
      </w:r>
      <w:r w:rsidRPr="00386059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79C6">
        <w:rPr>
          <w:rFonts w:ascii="仿宋_GB2312" w:eastAsia="仿宋_GB2312" w:hAnsi="仿宋" w:cs="仿宋_GB2312"/>
          <w:sz w:val="32"/>
          <w:szCs w:val="32"/>
        </w:rPr>
        <w:t>hebips@chinagowell.com</w:t>
      </w:r>
      <w:r w:rsidRPr="0038605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0E12CB" w:rsidRPr="00A01891" w:rsidRDefault="000E12CB" w:rsidP="000E12CB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A01891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注意事项</w:t>
      </w:r>
    </w:p>
    <w:p w:rsidR="000E12CB" w:rsidRDefault="000E12CB" w:rsidP="000E12CB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由单位报送的项目，附报送单位推荐意见。</w:t>
      </w:r>
    </w:p>
    <w:p w:rsidR="000E12CB" w:rsidRDefault="000E12CB" w:rsidP="000E12CB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初评结束后，入选终评项目可进一步完善论证及佐证材料，网上公布进入终评的项目名单、终评的时间。</w:t>
      </w:r>
    </w:p>
    <w:p w:rsidR="000E12CB" w:rsidRDefault="000E12CB" w:rsidP="000E12CB">
      <w:pPr>
        <w:spacing w:line="560" w:lineRule="exact"/>
        <w:ind w:firstLineChars="200" w:firstLine="640"/>
        <w:rPr>
          <w:rFonts w:ascii="宋体" w:cs="Times New Roman"/>
          <w:b/>
          <w:bCs/>
          <w:sz w:val="36"/>
          <w:szCs w:val="36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凡参评资料除样品外，无特殊情况不退还，请参评者保存原件。</w:t>
      </w:r>
    </w:p>
    <w:p w:rsidR="000E12CB" w:rsidRDefault="000E12CB" w:rsidP="000E12CB">
      <w:pPr>
        <w:spacing w:line="360" w:lineRule="auto"/>
        <w:ind w:right="320"/>
        <w:jc w:val="righ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AA1A76">
        <w:rPr>
          <w:rFonts w:ascii="仿宋_GB2312" w:eastAsia="仿宋_GB2312" w:hAnsi="Arial" w:cs="仿宋_GB2312" w:hint="eastAsia"/>
          <w:sz w:val="32"/>
          <w:szCs w:val="32"/>
        </w:rPr>
        <w:t>二</w:t>
      </w:r>
      <w:r w:rsidRPr="00AA1A76">
        <w:rPr>
          <w:rFonts w:hAnsi="宋体" w:cs="宋体" w:hint="eastAsia"/>
          <w:sz w:val="32"/>
          <w:szCs w:val="32"/>
        </w:rPr>
        <w:t>〇</w:t>
      </w:r>
      <w:r w:rsidRPr="00AA1A76">
        <w:rPr>
          <w:rFonts w:ascii="仿宋_GB2312" w:eastAsia="仿宋_GB2312" w:hAnsi="Arial" w:cs="仿宋_GB2312" w:hint="eastAsia"/>
          <w:sz w:val="32"/>
          <w:szCs w:val="32"/>
        </w:rPr>
        <w:t>一六年</w:t>
      </w:r>
      <w:r>
        <w:rPr>
          <w:rFonts w:ascii="仿宋_GB2312" w:eastAsia="仿宋_GB2312" w:hAnsi="Arial" w:cs="仿宋_GB2312" w:hint="eastAsia"/>
          <w:sz w:val="32"/>
          <w:szCs w:val="32"/>
        </w:rPr>
        <w:t>九</w:t>
      </w:r>
      <w:r w:rsidRPr="00AA1A76">
        <w:rPr>
          <w:rFonts w:ascii="仿宋_GB2312" w:eastAsia="仿宋_GB2312" w:hAnsi="Arial" w:cs="仿宋_GB2312" w:hint="eastAsia"/>
          <w:sz w:val="32"/>
          <w:szCs w:val="32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</w:rPr>
        <w:t>二十六</w:t>
      </w:r>
      <w:r w:rsidRPr="00AA1A76">
        <w:rPr>
          <w:rFonts w:ascii="仿宋_GB2312" w:eastAsia="仿宋_GB2312" w:hAnsi="Arial" w:cs="仿宋_GB2312" w:hint="eastAsia"/>
          <w:sz w:val="32"/>
          <w:szCs w:val="32"/>
        </w:rPr>
        <w:t>日</w:t>
      </w:r>
    </w:p>
    <w:p w:rsidR="006503AC" w:rsidRDefault="006503AC"/>
    <w:sectPr w:rsidR="006503AC" w:rsidSect="000E12C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AC" w:rsidRDefault="006503AC" w:rsidP="000E12CB">
      <w:r>
        <w:separator/>
      </w:r>
    </w:p>
  </w:endnote>
  <w:endnote w:type="continuationSeparator" w:id="1">
    <w:p w:rsidR="006503AC" w:rsidRDefault="006503AC" w:rsidP="000E1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AC" w:rsidRDefault="006503AC" w:rsidP="000E12CB">
      <w:r>
        <w:separator/>
      </w:r>
    </w:p>
  </w:footnote>
  <w:footnote w:type="continuationSeparator" w:id="1">
    <w:p w:rsidR="006503AC" w:rsidRDefault="006503AC" w:rsidP="000E1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C2A"/>
    <w:multiLevelType w:val="hybridMultilevel"/>
    <w:tmpl w:val="1E6A4D50"/>
    <w:lvl w:ilvl="0" w:tplc="22824E1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2CB"/>
    <w:rsid w:val="000E12CB"/>
    <w:rsid w:val="0065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2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2CB"/>
    <w:rPr>
      <w:sz w:val="18"/>
      <w:szCs w:val="18"/>
    </w:rPr>
  </w:style>
  <w:style w:type="paragraph" w:styleId="a5">
    <w:name w:val="List Paragraph"/>
    <w:basedOn w:val="a"/>
    <w:uiPriority w:val="99"/>
    <w:qFormat/>
    <w:rsid w:val="000E12C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Normal (Web)"/>
    <w:basedOn w:val="a"/>
    <w:uiPriority w:val="99"/>
    <w:rsid w:val="000E1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2016-09-28T08:52:00Z</dcterms:created>
  <dcterms:modified xsi:type="dcterms:W3CDTF">2016-09-28T08:53:00Z</dcterms:modified>
</cp:coreProperties>
</file>