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一、执法依据</w:t>
      </w:r>
      <w:r>
        <w:rPr>
          <w:rFonts w:ascii="Simsun" w:hAnsi="Simsun"/>
          <w:color w:val="000000"/>
          <w:sz w:val="18"/>
          <w:szCs w:val="18"/>
        </w:rPr>
        <w:br/>
      </w:r>
      <w:r>
        <w:rPr>
          <w:rFonts w:ascii="Simsun" w:hAnsi="Simsun"/>
          <w:color w:val="000000"/>
          <w:szCs w:val="21"/>
          <w:shd w:val="clear" w:color="auto" w:fill="FFFFFF"/>
        </w:rPr>
        <w:t>我局依照《中华人民共和国专利法》、《中华人民共和国行政处罚法》、《中华人民共和国专利法实施细则》、《专利行政执法办法》、《河北省专利保护条例》等有关法律、法规的规定处理专利纠纷案件，查处假冒专利行为。</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二、专利侵权纠纷案件的处理</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w:t>
      </w:r>
      <w:r>
        <w:rPr>
          <w:rFonts w:ascii="Simsun" w:hAnsi="Simsun"/>
          <w:color w:val="000000"/>
          <w:szCs w:val="21"/>
          <w:shd w:val="clear" w:color="auto" w:fill="FFFFFF"/>
        </w:rPr>
        <w:t>专利侵权纠纷案件的受理范围</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我局可以受理侵权行为发生在河北省境内的专利侵权纠纷。</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w:t>
      </w:r>
      <w:r>
        <w:rPr>
          <w:rFonts w:ascii="Simsun" w:hAnsi="Simsun"/>
          <w:color w:val="000000"/>
          <w:szCs w:val="21"/>
          <w:shd w:val="clear" w:color="auto" w:fill="FFFFFF"/>
        </w:rPr>
        <w:t>专利侵权纠纷的受理条件</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1</w:t>
      </w:r>
      <w:r>
        <w:rPr>
          <w:rFonts w:ascii="Simsun" w:hAnsi="Simsun"/>
          <w:color w:val="000000"/>
          <w:szCs w:val="21"/>
          <w:shd w:val="clear" w:color="auto" w:fill="FFFFFF"/>
        </w:rPr>
        <w:t>、请求人是专利权人或者利害关系人；</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2</w:t>
      </w:r>
      <w:r>
        <w:rPr>
          <w:rFonts w:ascii="Simsun" w:hAnsi="Simsun"/>
          <w:color w:val="000000"/>
          <w:szCs w:val="21"/>
          <w:shd w:val="clear" w:color="auto" w:fill="FFFFFF"/>
        </w:rPr>
        <w:t>、有明确的被请求人；</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3</w:t>
      </w:r>
      <w:r>
        <w:rPr>
          <w:rFonts w:ascii="Simsun" w:hAnsi="Simsun"/>
          <w:color w:val="000000"/>
          <w:szCs w:val="21"/>
          <w:shd w:val="clear" w:color="auto" w:fill="FFFFFF"/>
        </w:rPr>
        <w:t>、有明确的请求事项和具体事实、理由；</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4</w:t>
      </w:r>
      <w:r>
        <w:rPr>
          <w:rFonts w:ascii="Simsun" w:hAnsi="Simsun"/>
          <w:color w:val="000000"/>
          <w:szCs w:val="21"/>
          <w:shd w:val="clear" w:color="auto" w:fill="FFFFFF"/>
        </w:rPr>
        <w:t>、属于受案管理专利工作的部门的受案范围和管辖；</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5</w:t>
      </w:r>
      <w:r>
        <w:rPr>
          <w:rFonts w:ascii="Simsun" w:hAnsi="Simsun"/>
          <w:color w:val="000000"/>
          <w:szCs w:val="21"/>
          <w:shd w:val="clear" w:color="auto" w:fill="FFFFFF"/>
        </w:rPr>
        <w:t>、当事人没有就该专利侵权纠纷向人民法院起诉；</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w:t>
      </w:r>
      <w:r>
        <w:rPr>
          <w:rFonts w:ascii="Simsun" w:hAnsi="Simsun"/>
          <w:color w:val="000000"/>
          <w:szCs w:val="21"/>
          <w:shd w:val="clear" w:color="auto" w:fill="FFFFFF"/>
        </w:rPr>
        <w:t>提出请求时应提交的材料</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请求人应当提交请求书以及所涉及专利权的专利证书复印件，并且按照被请求人的数量提供请求书副本，必要时，管理专利工作的部门可以向国家知识产权局核实所涉及专利权的法律状态。专利侵权纠纷涉及实用新型专利或外观设计的，管理专利工作的部门可以要求请求人出具由国家知识产权局作出的专利权评价报告。有关证据和证明材料可以以请求书附件的形式提交，请求书应当由请求人签名或盖章。</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（案件特别复杂需要延长期限的，应当由管理专利工作的部门负责人批准，经批准延长的期限，最多不超过</w:t>
      </w:r>
      <w:r>
        <w:rPr>
          <w:rFonts w:ascii="Simsun" w:hAnsi="Simsun"/>
          <w:color w:val="000000"/>
          <w:szCs w:val="21"/>
          <w:shd w:val="clear" w:color="auto" w:fill="FFFFFF"/>
        </w:rPr>
        <w:t>1</w:t>
      </w:r>
      <w:r>
        <w:rPr>
          <w:rFonts w:ascii="Simsun" w:hAnsi="Simsun"/>
          <w:color w:val="000000"/>
          <w:szCs w:val="21"/>
          <w:shd w:val="clear" w:color="auto" w:fill="FFFFFF"/>
        </w:rPr>
        <w:t>个月）</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三、假冒专利行为的查处：</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我局发现或接受举报发现在我省境内有符合《中华人民共和国专利法实施细则》第八十四条规定的假冒他人专利和冒充专利行为，即可立案查处。</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经调查，假冒专利行为成立的，由我局制作处罚决定书，在做出行政处罚决定前，我局告知当事人作出处罚决定的事实、理由和依据，并告知当事人依法享有的权利、当事人有权进行申辩，由管理专利工作的部门对当事人提出的事实，理由和证据进行核实。</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经调查，假冒专利行为不成立的，以撤销案件的方式结案。</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四、根据《中华人民共和国专利法实施细则》第八十五条的规定，应当事人的请求，我局可以对下列专利纠纷进行调解：</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1</w:t>
      </w:r>
      <w:r>
        <w:rPr>
          <w:rFonts w:ascii="Simsun" w:hAnsi="Simsun"/>
          <w:color w:val="000000"/>
          <w:szCs w:val="21"/>
          <w:shd w:val="clear" w:color="auto" w:fill="FFFFFF"/>
        </w:rPr>
        <w:t>、专利申请权和专利权归属纠纷；</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2</w:t>
      </w:r>
      <w:r>
        <w:rPr>
          <w:rFonts w:ascii="Simsun" w:hAnsi="Simsun"/>
          <w:color w:val="000000"/>
          <w:szCs w:val="21"/>
          <w:shd w:val="clear" w:color="auto" w:fill="FFFFFF"/>
        </w:rPr>
        <w:t>、发明人、设计人资格纠纷；</w:t>
      </w:r>
    </w:p>
    <w:p w:rsidR="00D97758" w:rsidRDefault="00D97758" w:rsidP="00D97758">
      <w:pPr>
        <w:spacing w:line="400" w:lineRule="exact"/>
        <w:ind w:firstLineChars="200" w:firstLine="420"/>
        <w:rPr>
          <w:rFonts w:ascii="Simsun" w:hAnsi="Simsun" w:hint="eastAsia"/>
          <w:color w:val="000000"/>
          <w:sz w:val="18"/>
          <w:szCs w:val="18"/>
        </w:rPr>
      </w:pPr>
      <w:r>
        <w:rPr>
          <w:rFonts w:ascii="Simsun" w:hAnsi="Simsun"/>
          <w:color w:val="000000"/>
          <w:szCs w:val="21"/>
          <w:shd w:val="clear" w:color="auto" w:fill="FFFFFF"/>
        </w:rPr>
        <w:t>3</w:t>
      </w:r>
      <w:r>
        <w:rPr>
          <w:rFonts w:ascii="Simsun" w:hAnsi="Simsun"/>
          <w:color w:val="000000"/>
          <w:szCs w:val="21"/>
          <w:shd w:val="clear" w:color="auto" w:fill="FFFFFF"/>
        </w:rPr>
        <w:t>、职务发明的发明人、设计人的奖励和报酬纠纷；</w:t>
      </w:r>
    </w:p>
    <w:p w:rsidR="00000000" w:rsidRDefault="00D97758" w:rsidP="00D97758">
      <w:pPr>
        <w:spacing w:line="400" w:lineRule="exact"/>
        <w:ind w:firstLineChars="200" w:firstLine="420"/>
        <w:rPr>
          <w:rFonts w:ascii="Simsun" w:hAnsi="Simsun" w:hint="eastAsia"/>
          <w:color w:val="000000"/>
          <w:szCs w:val="21"/>
          <w:shd w:val="clear" w:color="auto" w:fill="FFFFFF"/>
        </w:rPr>
      </w:pPr>
      <w:r>
        <w:rPr>
          <w:rFonts w:ascii="Simsun" w:hAnsi="Simsun"/>
          <w:color w:val="000000"/>
          <w:szCs w:val="21"/>
          <w:shd w:val="clear" w:color="auto" w:fill="FFFFFF"/>
        </w:rPr>
        <w:t>4</w:t>
      </w:r>
      <w:r>
        <w:rPr>
          <w:rFonts w:ascii="Simsun" w:hAnsi="Simsun"/>
          <w:color w:val="000000"/>
          <w:szCs w:val="21"/>
          <w:shd w:val="clear" w:color="auto" w:fill="FFFFFF"/>
        </w:rPr>
        <w:t>、在发明专利申请公布后专利权授予前使用发明而未支付适当费用的纠纷。</w:t>
      </w:r>
    </w:p>
    <w:p w:rsidR="00D97758" w:rsidRPr="00D97758" w:rsidRDefault="00D97758" w:rsidP="00D97758">
      <w:pPr>
        <w:spacing w:line="400" w:lineRule="exact"/>
        <w:ind w:firstLineChars="200" w:firstLine="420"/>
      </w:pPr>
    </w:p>
    <w:sectPr w:rsidR="00D97758" w:rsidRPr="00D97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F6C" w:rsidRDefault="00D75F6C" w:rsidP="00D97758">
      <w:r>
        <w:separator/>
      </w:r>
    </w:p>
  </w:endnote>
  <w:endnote w:type="continuationSeparator" w:id="1">
    <w:p w:rsidR="00D75F6C" w:rsidRDefault="00D75F6C" w:rsidP="00D97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F6C" w:rsidRDefault="00D75F6C" w:rsidP="00D97758">
      <w:r>
        <w:separator/>
      </w:r>
    </w:p>
  </w:footnote>
  <w:footnote w:type="continuationSeparator" w:id="1">
    <w:p w:rsidR="00D75F6C" w:rsidRDefault="00D75F6C" w:rsidP="00D97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758"/>
    <w:rsid w:val="00D75F6C"/>
    <w:rsid w:val="00D97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7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7758"/>
    <w:rPr>
      <w:sz w:val="18"/>
      <w:szCs w:val="18"/>
    </w:rPr>
  </w:style>
  <w:style w:type="paragraph" w:styleId="a4">
    <w:name w:val="footer"/>
    <w:basedOn w:val="a"/>
    <w:link w:val="Char0"/>
    <w:uiPriority w:val="99"/>
    <w:semiHidden/>
    <w:unhideWhenUsed/>
    <w:rsid w:val="00D977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77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755</Characters>
  <Application>Microsoft Office Word</Application>
  <DocSecurity>0</DocSecurity>
  <Lines>6</Lines>
  <Paragraphs>1</Paragraphs>
  <ScaleCrop>false</ScaleCrop>
  <Company>沉默是金</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2014-09-17T02:35:00Z</dcterms:created>
  <dcterms:modified xsi:type="dcterms:W3CDTF">2014-09-17T02:37:00Z</dcterms:modified>
</cp:coreProperties>
</file>